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0FB" w:rsidRPr="003C2083" w:rsidRDefault="007F70FB" w:rsidP="00895B39">
      <w:pPr>
        <w:spacing w:line="324" w:lineRule="auto"/>
        <w:rPr>
          <w:rFonts w:ascii="Century Gothic" w:hAnsi="Century Gothic"/>
          <w:color w:val="000000" w:themeColor="text1"/>
          <w:sz w:val="16"/>
        </w:rPr>
      </w:pPr>
      <w:r w:rsidRPr="003C2083">
        <w:rPr>
          <w:rFonts w:ascii="Century Gothic" w:hAnsi="Century Gothic"/>
          <w:color w:val="000000" w:themeColor="text1"/>
          <w:sz w:val="16"/>
        </w:rPr>
        <w:t>Kärntens So</w:t>
      </w:r>
      <w:r w:rsidR="000375ED" w:rsidRPr="003C2083">
        <w:rPr>
          <w:rFonts w:ascii="Century Gothic" w:hAnsi="Century Gothic"/>
          <w:color w:val="000000" w:themeColor="text1"/>
          <w:sz w:val="16"/>
        </w:rPr>
        <w:t xml:space="preserve">mmerbergbahnen - </w:t>
      </w:r>
      <w:r w:rsidR="00E828BD">
        <w:rPr>
          <w:rFonts w:ascii="Century Gothic" w:hAnsi="Century Gothic"/>
          <w:color w:val="000000" w:themeColor="text1"/>
          <w:sz w:val="16"/>
        </w:rPr>
        <w:t>6. August</w:t>
      </w:r>
      <w:r w:rsidR="000375ED" w:rsidRPr="003C2083">
        <w:rPr>
          <w:rFonts w:ascii="Century Gothic" w:hAnsi="Century Gothic"/>
          <w:color w:val="000000" w:themeColor="text1"/>
          <w:sz w:val="16"/>
        </w:rPr>
        <w:t xml:space="preserve"> 201</w:t>
      </w:r>
      <w:r w:rsidR="005B1930" w:rsidRPr="003C2083">
        <w:rPr>
          <w:rFonts w:ascii="Century Gothic" w:hAnsi="Century Gothic"/>
          <w:color w:val="000000" w:themeColor="text1"/>
          <w:sz w:val="16"/>
        </w:rPr>
        <w:t>9</w:t>
      </w:r>
    </w:p>
    <w:p w:rsidR="007F70FB" w:rsidRPr="003C2083" w:rsidRDefault="007F70FB" w:rsidP="00895B39">
      <w:pPr>
        <w:spacing w:line="324" w:lineRule="auto"/>
        <w:rPr>
          <w:rFonts w:ascii="Century Gothic" w:hAnsi="Century Gothic"/>
          <w:color w:val="000000" w:themeColor="text1"/>
          <w:sz w:val="16"/>
        </w:rPr>
      </w:pPr>
    </w:p>
    <w:p w:rsidR="006042CC" w:rsidRPr="003C2083" w:rsidRDefault="002D514F" w:rsidP="00895B39">
      <w:pPr>
        <w:spacing w:line="324" w:lineRule="auto"/>
        <w:rPr>
          <w:rFonts w:ascii="Century Gothic" w:hAnsi="Century Gothic"/>
          <w:b/>
          <w:color w:val="000000" w:themeColor="text1"/>
          <w:sz w:val="28"/>
        </w:rPr>
      </w:pPr>
      <w:r w:rsidRPr="002D514F">
        <w:rPr>
          <w:rFonts w:ascii="Century Gothic" w:hAnsi="Century Gothic"/>
          <w:b/>
          <w:color w:val="000000" w:themeColor="text1"/>
          <w:sz w:val="28"/>
        </w:rPr>
        <w:t>Die Familien-Highlights der Kärntner Sommerbergbahnen</w:t>
      </w:r>
    </w:p>
    <w:p w:rsidR="007F70FB" w:rsidRPr="003C2083" w:rsidRDefault="007F70FB" w:rsidP="00895B39">
      <w:pPr>
        <w:spacing w:line="324" w:lineRule="auto"/>
        <w:rPr>
          <w:rFonts w:ascii="Century Gothic" w:hAnsi="Century Gothic"/>
          <w:color w:val="000000" w:themeColor="text1"/>
          <w:sz w:val="20"/>
          <w:szCs w:val="20"/>
        </w:rPr>
      </w:pPr>
    </w:p>
    <w:p w:rsidR="007F70FB" w:rsidRPr="003C2083" w:rsidRDefault="002D514F" w:rsidP="00895B39">
      <w:pPr>
        <w:spacing w:line="324" w:lineRule="auto"/>
        <w:rPr>
          <w:rFonts w:ascii="Century Gothic" w:hAnsi="Century Gothic"/>
          <w:b/>
          <w:color w:val="000000" w:themeColor="text1"/>
          <w:sz w:val="20"/>
          <w:szCs w:val="20"/>
        </w:rPr>
      </w:pPr>
      <w:r w:rsidRPr="002D514F">
        <w:rPr>
          <w:rFonts w:ascii="Century Gothic" w:hAnsi="Century Gothic"/>
          <w:b/>
          <w:color w:val="000000" w:themeColor="text1"/>
          <w:sz w:val="22"/>
        </w:rPr>
        <w:t>Sommerrodel-Action, Abenteuer in Kletter- bzw. Hochseilgärten, Familien-Erlebnistouren, Disc-Golf-Gaudi, Sommer-Tubing, Spielplätze mit Panoramablick, Familien-Wanderungen u.v.m. - Kärntens 16 Sommerbergbahnen warten mit vielen Möglichkeiten auf, um an heißen Sommertagen hinauf in luftige Höhen zu "fliehen".</w:t>
      </w:r>
      <w:r w:rsidR="009C017D" w:rsidRPr="003C2083">
        <w:rPr>
          <w:rFonts w:ascii="Century Gothic" w:hAnsi="Century Gothic"/>
          <w:b/>
          <w:color w:val="000000" w:themeColor="text1"/>
          <w:sz w:val="22"/>
        </w:rPr>
        <w:t xml:space="preserve"> </w:t>
      </w:r>
    </w:p>
    <w:p w:rsidR="00412E95" w:rsidRPr="003C2083" w:rsidRDefault="00412E95" w:rsidP="00895B39">
      <w:pPr>
        <w:spacing w:line="324" w:lineRule="auto"/>
        <w:rPr>
          <w:rFonts w:ascii="Century Gothic" w:hAnsi="Century Gothic"/>
          <w:color w:val="000000" w:themeColor="text1"/>
          <w:sz w:val="20"/>
        </w:rPr>
      </w:pP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 xml:space="preserve">"Gerade jetzt im Hochsommer ist es uns besonders wichtig, Kärntnern wie Urlaubsgästen vielfältige Möglichkeiten zu bieten, an warmen Tagen aus dem Tal hinauf in unsere luftigen Höhen zu 'entfliehen', wo es für Klein und Groß viel zu erleben gibt", betont Klaus Herzog, Fachgruppenobmann der Kärntner Seilbahnen. </w:t>
      </w:r>
    </w:p>
    <w:p w:rsidR="002D514F" w:rsidRPr="002D514F" w:rsidRDefault="002D514F" w:rsidP="002D514F">
      <w:pPr>
        <w:spacing w:line="324" w:lineRule="auto"/>
        <w:rPr>
          <w:rFonts w:ascii="Century Gothic" w:hAnsi="Century Gothic"/>
          <w:color w:val="000000" w:themeColor="text1"/>
          <w:sz w:val="20"/>
        </w:rPr>
      </w:pPr>
    </w:p>
    <w:p w:rsidR="002D514F" w:rsidRPr="002D514F" w:rsidRDefault="002D514F" w:rsidP="002D514F">
      <w:pPr>
        <w:spacing w:line="324" w:lineRule="auto"/>
        <w:rPr>
          <w:rFonts w:ascii="Century Gothic" w:hAnsi="Century Gothic"/>
          <w:b/>
          <w:color w:val="000000" w:themeColor="text1"/>
        </w:rPr>
      </w:pPr>
      <w:r w:rsidRPr="002D514F">
        <w:rPr>
          <w:rFonts w:ascii="Century Gothic" w:hAnsi="Century Gothic"/>
          <w:b/>
          <w:color w:val="000000" w:themeColor="text1"/>
        </w:rPr>
        <w:t>Sommerrodeln als Action- &amp; Spaß-Klassiker</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Per Nocky Flitzer auf der Turracher Höhe talwärts sausen. Dank Pendolino Rodelspaß mit alpin-imposantem Bergpanorama am Nassfeld genießen. Auf historischen Spuren, abenteuerlich rodeln, dank Katschi's Goldfahrt am Katschberg. Abwechslungsreich vom Berg ins Tal kurven am Klippitztörl. Vier Mal pures Rodelvergnügen bieten Kärntens Sommerbergbahnen den ganzen Sommer über.</w:t>
      </w:r>
    </w:p>
    <w:p w:rsidR="002D514F" w:rsidRPr="002D514F" w:rsidRDefault="002D514F" w:rsidP="002D514F">
      <w:pPr>
        <w:spacing w:line="324" w:lineRule="auto"/>
        <w:rPr>
          <w:rFonts w:ascii="Century Gothic" w:hAnsi="Century Gothic"/>
          <w:color w:val="000000" w:themeColor="text1"/>
          <w:sz w:val="20"/>
        </w:rPr>
      </w:pPr>
    </w:p>
    <w:p w:rsidR="002D514F" w:rsidRPr="002D514F" w:rsidRDefault="002D514F" w:rsidP="002D514F">
      <w:pPr>
        <w:spacing w:line="324" w:lineRule="auto"/>
        <w:rPr>
          <w:rFonts w:ascii="Century Gothic" w:hAnsi="Century Gothic"/>
          <w:b/>
          <w:color w:val="000000" w:themeColor="text1"/>
        </w:rPr>
      </w:pPr>
      <w:r w:rsidRPr="002D514F">
        <w:rPr>
          <w:rFonts w:ascii="Century Gothic" w:hAnsi="Century Gothic"/>
          <w:b/>
          <w:color w:val="000000" w:themeColor="text1"/>
        </w:rPr>
        <w:t xml:space="preserve">Kletter- &amp; Wald-Hochseilgarten-Erlebnisse, Disc-Golf-Gaudi </w:t>
      </w:r>
      <w:r>
        <w:rPr>
          <w:rFonts w:ascii="Century Gothic" w:hAnsi="Century Gothic"/>
          <w:b/>
          <w:color w:val="000000" w:themeColor="text1"/>
        </w:rPr>
        <w:t>&amp;</w:t>
      </w:r>
      <w:r w:rsidRPr="002D514F">
        <w:rPr>
          <w:rFonts w:ascii="Century Gothic" w:hAnsi="Century Gothic"/>
          <w:b/>
          <w:color w:val="000000" w:themeColor="text1"/>
        </w:rPr>
        <w:t xml:space="preserve"> Sommer-Tubing</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Im neuen Kiddy-Kletterpark am Klippitztörl können Kids ab 5 Jahren in die Welt des Erlebnisklettern eintauchen. Und im lässigen Erlebnisklettergarten warten Hängebrücken, Klettersteige, Felsen- und Baumelemente sowie Seilrutschen auf kleine und große Kletterfans. Der Adventurepark auf der Gerlitzen Alpe ist sogar Kärntens größter Waldhochseilgarten mit 15 Parcours und 160 Stationen in bis zu 18 Meter Höhe. Und die Petzen wartet oben am Berg mit einer abwechslungsreichen Disc-Golf-Anlage mit 18 Spielbahnen auf: Statt eines Balls wird mit einer Frisbee-Scheibe gespielt. Statt in Löcher zu treffen, sind Körbe das "Ziel". Ganz neu ist das Sommer-Tubing-Angebot am Goldeck. In riesigen Schlauchreifen geht es, Steilkurven inklusive, lustig-rasant talwärts.</w:t>
      </w:r>
    </w:p>
    <w:p w:rsidR="002D514F" w:rsidRPr="002D514F" w:rsidRDefault="002D514F" w:rsidP="002D514F">
      <w:pPr>
        <w:spacing w:line="324" w:lineRule="auto"/>
        <w:rPr>
          <w:rFonts w:ascii="Century Gothic" w:hAnsi="Century Gothic"/>
          <w:color w:val="000000" w:themeColor="text1"/>
          <w:sz w:val="20"/>
        </w:rPr>
      </w:pPr>
    </w:p>
    <w:p w:rsidR="002D514F" w:rsidRPr="002D514F" w:rsidRDefault="002D514F" w:rsidP="002D514F">
      <w:pPr>
        <w:spacing w:line="324" w:lineRule="auto"/>
        <w:rPr>
          <w:rFonts w:ascii="Century Gothic" w:hAnsi="Century Gothic"/>
          <w:b/>
          <w:color w:val="000000" w:themeColor="text1"/>
        </w:rPr>
      </w:pPr>
      <w:r w:rsidRPr="002D514F">
        <w:rPr>
          <w:rFonts w:ascii="Century Gothic" w:hAnsi="Century Gothic"/>
          <w:b/>
          <w:color w:val="000000" w:themeColor="text1"/>
        </w:rPr>
        <w:t>Familien-Erlebnistouren, Spielplätze &amp; Family-Wandern</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 xml:space="preserve">Weil Kids bekanntlich nur dann wandern, wenn sie dabei etwas erleben können, gibt es bei Kärntens Sommerbergbahnen zahlreiche Erlebnistouren. Gleich drei davon bietet das Nassfeld: den Aqua-Trail, den Dolce-Vita-Weg und neu die Madritschen-Tour. Sie widmet sich dem alten Steinvolk der Madritschen. Beschaulich geht es auf etwa 2,5 km Länge durch </w:t>
      </w:r>
      <w:r w:rsidRPr="002D514F">
        <w:rPr>
          <w:rFonts w:ascii="Century Gothic" w:hAnsi="Century Gothic"/>
          <w:color w:val="000000" w:themeColor="text1"/>
          <w:sz w:val="20"/>
        </w:rPr>
        <w:lastRenderedPageBreak/>
        <w:t xml:space="preserve">Almlandschaft talwärts. Zwölf Stationen lassen die Kids eine spannende Geschichte erleben. Ein lustig-lehrreicher Erlebnis-Rundweg ist Nockys AlmZeit auf der Turracher Höhe. </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Besondere Spielplätze begeistern die Kids ebenso. Zwei Beispiele: Der "Almzirkus" bei der Mittelstation der Kaiserburgbahn in Bad Kleinkirchheim, wo Nixi &amp; Noxi zum aktiven Mitmachen einladen. Und der Bergspielplatz "Almrausch" oben am Gartnerkofel, am Nassfeld, inklusive Mini-Flying-Fox, Stelzenhaus und Kletterspiel.</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Perfekt für Familien-Wanderungen eignen sich auch die Innerkrems und der Weissensee.</w:t>
      </w:r>
    </w:p>
    <w:p w:rsidR="002D514F" w:rsidRPr="002D514F" w:rsidRDefault="002D514F" w:rsidP="002D514F">
      <w:pPr>
        <w:spacing w:line="324" w:lineRule="auto"/>
        <w:rPr>
          <w:rFonts w:ascii="Century Gothic" w:hAnsi="Century Gothic"/>
          <w:color w:val="000000" w:themeColor="text1"/>
          <w:sz w:val="20"/>
        </w:rPr>
      </w:pPr>
    </w:p>
    <w:p w:rsidR="002D514F" w:rsidRPr="002D514F" w:rsidRDefault="002D514F" w:rsidP="002D514F">
      <w:pPr>
        <w:spacing w:line="324" w:lineRule="auto"/>
        <w:rPr>
          <w:rFonts w:ascii="Century Gothic" w:hAnsi="Century Gothic"/>
          <w:b/>
          <w:i/>
          <w:color w:val="000000" w:themeColor="text1"/>
          <w:sz w:val="20"/>
        </w:rPr>
      </w:pPr>
      <w:r w:rsidRPr="002D514F">
        <w:rPr>
          <w:rFonts w:ascii="Century Gothic" w:hAnsi="Century Gothic"/>
          <w:b/>
          <w:i/>
          <w:color w:val="000000" w:themeColor="text1"/>
          <w:sz w:val="20"/>
        </w:rPr>
        <w:t>INFOS IM ÜBERBLICK:</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www.sommerbergbahnen-kaernten.at</w:t>
      </w:r>
    </w:p>
    <w:p w:rsidR="002D514F" w:rsidRPr="002D514F" w:rsidRDefault="002D514F" w:rsidP="002D514F">
      <w:pPr>
        <w:spacing w:line="324" w:lineRule="auto"/>
        <w:rPr>
          <w:rFonts w:ascii="Century Gothic" w:hAnsi="Century Gothic"/>
          <w:color w:val="000000" w:themeColor="text1"/>
          <w:sz w:val="20"/>
        </w:rPr>
      </w:pPr>
    </w:p>
    <w:p w:rsidR="002D514F" w:rsidRPr="002D514F" w:rsidRDefault="002D514F" w:rsidP="002D514F">
      <w:pPr>
        <w:spacing w:line="324" w:lineRule="auto"/>
        <w:rPr>
          <w:rFonts w:ascii="Century Gothic" w:hAnsi="Century Gothic"/>
          <w:b/>
          <w:i/>
          <w:color w:val="000000" w:themeColor="text1"/>
          <w:sz w:val="20"/>
        </w:rPr>
      </w:pPr>
      <w:r w:rsidRPr="002D514F">
        <w:rPr>
          <w:rFonts w:ascii="Century Gothic" w:hAnsi="Century Gothic"/>
          <w:b/>
          <w:i/>
          <w:color w:val="000000" w:themeColor="text1"/>
          <w:sz w:val="20"/>
        </w:rPr>
        <w:t>DETAIL-INFOS:</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www.turracherhoehe.at</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www.nassfeld.at</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www.katschi.at</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www.klippitz.at</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www.gerlitzen.com</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www.petzen.net</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www.sportberg-goldeck.com</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www.innerkrems.at</w:t>
      </w:r>
    </w:p>
    <w:p w:rsidR="002D514F" w:rsidRPr="002D514F" w:rsidRDefault="002D514F" w:rsidP="002D514F">
      <w:pPr>
        <w:spacing w:line="324" w:lineRule="auto"/>
        <w:rPr>
          <w:rFonts w:ascii="Century Gothic" w:hAnsi="Century Gothic"/>
          <w:color w:val="000000" w:themeColor="text1"/>
          <w:sz w:val="20"/>
        </w:rPr>
      </w:pPr>
      <w:r w:rsidRPr="002D514F">
        <w:rPr>
          <w:rFonts w:ascii="Century Gothic" w:hAnsi="Century Gothic"/>
          <w:color w:val="000000" w:themeColor="text1"/>
          <w:sz w:val="20"/>
        </w:rPr>
        <w:t>www.weissensee-bergbahn.at</w:t>
      </w:r>
    </w:p>
    <w:p w:rsidR="002D514F" w:rsidRDefault="002D514F" w:rsidP="00895B39">
      <w:pPr>
        <w:spacing w:line="324" w:lineRule="auto"/>
        <w:rPr>
          <w:rFonts w:ascii="Century Gothic" w:hAnsi="Century Gothic"/>
          <w:color w:val="000000" w:themeColor="text1"/>
          <w:sz w:val="20"/>
        </w:rPr>
      </w:pPr>
    </w:p>
    <w:p w:rsidR="00B67BA5" w:rsidRPr="001964F7" w:rsidRDefault="00B67BA5" w:rsidP="00B67BA5">
      <w:pPr>
        <w:spacing w:line="300" w:lineRule="auto"/>
        <w:rPr>
          <w:rFonts w:ascii="Calibri" w:hAnsi="Calibri"/>
          <w:color w:val="000000"/>
          <w:sz w:val="20"/>
          <w:lang w:val="en-US"/>
        </w:rPr>
      </w:pPr>
    </w:p>
    <w:tbl>
      <w:tblPr>
        <w:tblW w:w="9356" w:type="dxa"/>
        <w:tblInd w:w="-3" w:type="dxa"/>
        <w:tblBorders>
          <w:top w:val="single" w:sz="2" w:space="0" w:color="auto"/>
          <w:left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839"/>
        <w:gridCol w:w="4517"/>
      </w:tblGrid>
      <w:tr w:rsidR="00B67BA5" w:rsidRPr="00335B96" w:rsidTr="00443ED5">
        <w:tc>
          <w:tcPr>
            <w:tcW w:w="4839" w:type="dxa"/>
          </w:tcPr>
          <w:p w:rsidR="00B67BA5" w:rsidRPr="00842A47" w:rsidRDefault="00B67BA5" w:rsidP="00443ED5">
            <w:pPr>
              <w:rPr>
                <w:rFonts w:ascii="Century Gothic" w:hAnsi="Century Gothic"/>
                <w:b/>
                <w:color w:val="000000"/>
                <w:sz w:val="18"/>
              </w:rPr>
            </w:pPr>
            <w:r w:rsidRPr="00842A47">
              <w:rPr>
                <w:rFonts w:ascii="Century Gothic" w:hAnsi="Century Gothic"/>
                <w:b/>
                <w:color w:val="000000"/>
                <w:sz w:val="18"/>
              </w:rPr>
              <w:t>Kärntens Sommerbergbahnen</w:t>
            </w:r>
          </w:p>
          <w:p w:rsidR="00B67BA5" w:rsidRPr="00842A47" w:rsidRDefault="00B67BA5" w:rsidP="00443ED5">
            <w:pPr>
              <w:pStyle w:val="Textkrper"/>
              <w:rPr>
                <w:rFonts w:ascii="Century Gothic" w:hAnsi="Century Gothic"/>
                <w:i/>
                <w:color w:val="000000"/>
                <w:sz w:val="18"/>
              </w:rPr>
            </w:pPr>
            <w:r w:rsidRPr="00842A47">
              <w:rPr>
                <w:rFonts w:ascii="Century Gothic" w:hAnsi="Century Gothic"/>
                <w:i/>
                <w:color w:val="000000"/>
                <w:sz w:val="18"/>
              </w:rPr>
              <w:t>Obmann WK Kärnten Seilbahnen: Mag. Klaus Herzog</w:t>
            </w:r>
          </w:p>
          <w:p w:rsidR="00B67BA5" w:rsidRPr="00EE3E7A" w:rsidRDefault="00B67BA5" w:rsidP="00443ED5">
            <w:pPr>
              <w:pStyle w:val="Textkrper"/>
              <w:rPr>
                <w:rFonts w:ascii="Century Gothic" w:hAnsi="Century Gothic"/>
                <w:b w:val="0"/>
                <w:color w:val="000000"/>
                <w:sz w:val="18"/>
              </w:rPr>
            </w:pPr>
            <w:r w:rsidRPr="00EE3E7A">
              <w:rPr>
                <w:rFonts w:ascii="Century Gothic" w:hAnsi="Century Gothic"/>
                <w:b w:val="0"/>
                <w:color w:val="000000"/>
                <w:sz w:val="18"/>
              </w:rPr>
              <w:t>Wirtschaftskammer Kärnten</w:t>
            </w:r>
            <w:r>
              <w:rPr>
                <w:rFonts w:ascii="Century Gothic" w:hAnsi="Century Gothic"/>
                <w:b w:val="0"/>
                <w:color w:val="000000"/>
                <w:sz w:val="18"/>
              </w:rPr>
              <w:t>, Sparte Transport und Verkehr, Europaplatz 1, 9021 Klagenfurt</w:t>
            </w:r>
          </w:p>
          <w:p w:rsidR="00B67BA5" w:rsidRDefault="00B67BA5" w:rsidP="00443ED5">
            <w:pPr>
              <w:pStyle w:val="Textkrper"/>
              <w:rPr>
                <w:rFonts w:ascii="Century Gothic" w:hAnsi="Century Gothic"/>
                <w:b w:val="0"/>
                <w:color w:val="000000"/>
                <w:sz w:val="18"/>
              </w:rPr>
            </w:pPr>
            <w:r>
              <w:rPr>
                <w:rFonts w:ascii="Century Gothic" w:hAnsi="Century Gothic"/>
                <w:b w:val="0"/>
                <w:color w:val="000000"/>
                <w:sz w:val="18"/>
              </w:rPr>
              <w:t>T +43 (0)5 90 90 4 - 500</w:t>
            </w:r>
          </w:p>
          <w:p w:rsidR="00B67BA5" w:rsidRDefault="00B67BA5" w:rsidP="00443ED5">
            <w:pPr>
              <w:pStyle w:val="Textkrper"/>
              <w:rPr>
                <w:rFonts w:ascii="Century Gothic" w:hAnsi="Century Gothic"/>
                <w:b w:val="0"/>
                <w:color w:val="000000"/>
                <w:sz w:val="18"/>
              </w:rPr>
            </w:pPr>
            <w:r>
              <w:rPr>
                <w:rFonts w:ascii="Century Gothic" w:hAnsi="Century Gothic"/>
                <w:b w:val="0"/>
                <w:color w:val="000000"/>
                <w:sz w:val="18"/>
              </w:rPr>
              <w:t xml:space="preserve">E-Mail: </w:t>
            </w:r>
            <w:r w:rsidRPr="00316029">
              <w:rPr>
                <w:rFonts w:ascii="Century Gothic" w:hAnsi="Century Gothic"/>
                <w:b w:val="0"/>
                <w:color w:val="000000"/>
                <w:sz w:val="18"/>
              </w:rPr>
              <w:t>verkehr@wkk.or.at</w:t>
            </w:r>
          </w:p>
          <w:p w:rsidR="00B67BA5" w:rsidRPr="00DD571D" w:rsidRDefault="00B67BA5" w:rsidP="00443ED5">
            <w:pPr>
              <w:pStyle w:val="Textkrper"/>
              <w:rPr>
                <w:rFonts w:ascii="Century Gothic" w:hAnsi="Century Gothic"/>
                <w:b w:val="0"/>
                <w:color w:val="000000"/>
                <w:sz w:val="18"/>
              </w:rPr>
            </w:pPr>
            <w:r w:rsidRPr="00DD571D">
              <w:rPr>
                <w:rFonts w:ascii="Century Gothic" w:hAnsi="Century Gothic"/>
                <w:b w:val="0"/>
                <w:color w:val="000000"/>
                <w:sz w:val="18"/>
              </w:rPr>
              <w:t>www.sommerbergbahnen-kaernten.at</w:t>
            </w:r>
          </w:p>
        </w:tc>
        <w:tc>
          <w:tcPr>
            <w:tcW w:w="4517" w:type="dxa"/>
          </w:tcPr>
          <w:p w:rsidR="00B67BA5" w:rsidRPr="00EE3E7A" w:rsidRDefault="00B67BA5" w:rsidP="00443ED5">
            <w:pPr>
              <w:pStyle w:val="Textkrper"/>
              <w:rPr>
                <w:rFonts w:ascii="Century Gothic" w:hAnsi="Century Gothic"/>
                <w:color w:val="000000"/>
                <w:sz w:val="18"/>
              </w:rPr>
            </w:pPr>
            <w:r w:rsidRPr="00EE3E7A">
              <w:rPr>
                <w:rFonts w:ascii="Century Gothic" w:hAnsi="Century Gothic"/>
                <w:color w:val="000000"/>
                <w:sz w:val="18"/>
              </w:rPr>
              <w:t>"Beste Österreichische Sommer-Bergbahnen" in Kärnten</w:t>
            </w:r>
          </w:p>
          <w:p w:rsidR="00B67BA5" w:rsidRPr="00842A47" w:rsidRDefault="00B67BA5" w:rsidP="00443ED5">
            <w:pPr>
              <w:pStyle w:val="Textkrper"/>
              <w:rPr>
                <w:rFonts w:ascii="Century Gothic" w:hAnsi="Century Gothic"/>
                <w:i/>
                <w:color w:val="000000"/>
                <w:sz w:val="18"/>
              </w:rPr>
            </w:pPr>
            <w:r w:rsidRPr="00842A47">
              <w:rPr>
                <w:rFonts w:ascii="Century Gothic" w:hAnsi="Century Gothic"/>
                <w:i/>
                <w:color w:val="000000"/>
                <w:sz w:val="18"/>
              </w:rPr>
              <w:t>Landessprecher: Mag. Reinhard Zechner</w:t>
            </w:r>
          </w:p>
          <w:p w:rsidR="00B67BA5" w:rsidRDefault="00B67BA5" w:rsidP="00443ED5">
            <w:pPr>
              <w:pStyle w:val="Textkrper"/>
              <w:rPr>
                <w:rFonts w:ascii="Century Gothic" w:hAnsi="Century Gothic"/>
                <w:b w:val="0"/>
                <w:color w:val="000000"/>
                <w:sz w:val="18"/>
              </w:rPr>
            </w:pPr>
            <w:r>
              <w:rPr>
                <w:rFonts w:ascii="Century Gothic" w:hAnsi="Century Gothic"/>
                <w:b w:val="0"/>
                <w:color w:val="000000"/>
                <w:sz w:val="18"/>
              </w:rPr>
              <w:t xml:space="preserve">Völkermarkter Ring 21-23, </w:t>
            </w:r>
            <w:r w:rsidRPr="00EF4A89">
              <w:rPr>
                <w:rFonts w:ascii="Century Gothic" w:hAnsi="Century Gothic"/>
                <w:b w:val="0"/>
                <w:color w:val="000000"/>
                <w:sz w:val="18"/>
              </w:rPr>
              <w:t>9020 Klagenfurt</w:t>
            </w:r>
          </w:p>
          <w:p w:rsidR="00B67BA5" w:rsidRPr="00EF4A89" w:rsidRDefault="00B67BA5" w:rsidP="00443ED5">
            <w:pPr>
              <w:pStyle w:val="Textkrper"/>
              <w:rPr>
                <w:rFonts w:ascii="Century Gothic" w:hAnsi="Century Gothic"/>
                <w:b w:val="0"/>
                <w:color w:val="000000"/>
                <w:sz w:val="18"/>
              </w:rPr>
            </w:pPr>
            <w:r>
              <w:rPr>
                <w:rFonts w:ascii="Century Gothic" w:hAnsi="Century Gothic"/>
                <w:b w:val="0"/>
                <w:color w:val="000000"/>
                <w:sz w:val="18"/>
              </w:rPr>
              <w:t>Tel</w:t>
            </w:r>
            <w:r w:rsidRPr="00EF4A89">
              <w:rPr>
                <w:rFonts w:ascii="Century Gothic" w:hAnsi="Century Gothic"/>
                <w:b w:val="0"/>
                <w:color w:val="000000"/>
                <w:sz w:val="18"/>
              </w:rPr>
              <w:t xml:space="preserve">: +43 </w:t>
            </w:r>
            <w:r>
              <w:rPr>
                <w:rFonts w:ascii="Century Gothic" w:hAnsi="Century Gothic"/>
                <w:b w:val="0"/>
                <w:color w:val="000000"/>
                <w:sz w:val="18"/>
              </w:rPr>
              <w:t>(0)</w:t>
            </w:r>
            <w:r w:rsidRPr="00EF4A89">
              <w:rPr>
                <w:rFonts w:ascii="Century Gothic" w:hAnsi="Century Gothic"/>
                <w:b w:val="0"/>
                <w:color w:val="000000"/>
                <w:sz w:val="18"/>
              </w:rPr>
              <w:t>463 54960 0</w:t>
            </w:r>
          </w:p>
          <w:p w:rsidR="00B67BA5" w:rsidRPr="003D78DB" w:rsidRDefault="00947DBB" w:rsidP="00443ED5">
            <w:pPr>
              <w:pStyle w:val="Textkrper"/>
              <w:rPr>
                <w:rFonts w:ascii="Century Gothic" w:hAnsi="Century Gothic"/>
                <w:b w:val="0"/>
                <w:color w:val="000000"/>
                <w:sz w:val="18"/>
              </w:rPr>
            </w:pPr>
            <w:r w:rsidRPr="00947DBB">
              <w:rPr>
                <w:rFonts w:ascii="Century Gothic" w:hAnsi="Century Gothic"/>
                <w:b w:val="0"/>
                <w:color w:val="000000"/>
                <w:sz w:val="18"/>
              </w:rPr>
              <w:t>E-Mail: zechner@k-bv.at</w:t>
            </w:r>
            <w:bookmarkStart w:id="0" w:name="_GoBack"/>
            <w:bookmarkEnd w:id="0"/>
          </w:p>
          <w:p w:rsidR="00B67BA5" w:rsidRPr="00DD571D" w:rsidRDefault="00B67BA5" w:rsidP="00443ED5">
            <w:pPr>
              <w:pStyle w:val="Textkrper"/>
              <w:rPr>
                <w:rFonts w:ascii="Century Gothic" w:hAnsi="Century Gothic"/>
                <w:b w:val="0"/>
                <w:color w:val="000000"/>
                <w:sz w:val="18"/>
              </w:rPr>
            </w:pPr>
            <w:r w:rsidRPr="00DD571D">
              <w:rPr>
                <w:rFonts w:ascii="Century Gothic" w:hAnsi="Century Gothic"/>
                <w:b w:val="0"/>
                <w:color w:val="000000"/>
                <w:sz w:val="18"/>
              </w:rPr>
              <w:t>www.sommerbergbahnen-kaernten.at</w:t>
            </w:r>
          </w:p>
        </w:tc>
      </w:tr>
    </w:tbl>
    <w:tbl>
      <w:tblPr>
        <w:tblStyle w:val="Tabellenraster"/>
        <w:tblW w:w="9354"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354"/>
      </w:tblGrid>
      <w:tr w:rsidR="00B67BA5" w:rsidTr="00443ED5">
        <w:tc>
          <w:tcPr>
            <w:tcW w:w="9354" w:type="dxa"/>
          </w:tcPr>
          <w:p w:rsidR="00B67BA5" w:rsidRPr="004D0852" w:rsidRDefault="00B67BA5" w:rsidP="00443ED5">
            <w:pPr>
              <w:rPr>
                <w:rFonts w:ascii="Century Gothic" w:hAnsi="Century Gothic"/>
                <w:b/>
                <w:i/>
                <w:color w:val="000000"/>
                <w:sz w:val="18"/>
              </w:rPr>
            </w:pPr>
            <w:r w:rsidRPr="004D0852">
              <w:rPr>
                <w:rFonts w:ascii="Century Gothic" w:hAnsi="Century Gothic"/>
                <w:b/>
                <w:i/>
                <w:color w:val="000000"/>
                <w:sz w:val="18"/>
              </w:rPr>
              <w:t>Weitere Presse-Info</w:t>
            </w:r>
            <w:r>
              <w:rPr>
                <w:rFonts w:ascii="Century Gothic" w:hAnsi="Century Gothic"/>
                <w:b/>
                <w:i/>
                <w:color w:val="000000"/>
                <w:sz w:val="18"/>
              </w:rPr>
              <w:t>s</w:t>
            </w:r>
            <w:r w:rsidRPr="004D0852">
              <w:rPr>
                <w:rFonts w:ascii="Century Gothic" w:hAnsi="Century Gothic"/>
                <w:b/>
                <w:i/>
                <w:color w:val="000000"/>
                <w:sz w:val="18"/>
              </w:rPr>
              <w:t xml:space="preserve"> &amp; </w:t>
            </w:r>
            <w:r>
              <w:rPr>
                <w:rFonts w:ascii="Century Gothic" w:hAnsi="Century Gothic"/>
                <w:b/>
                <w:i/>
                <w:color w:val="000000"/>
                <w:sz w:val="18"/>
              </w:rPr>
              <w:t>-</w:t>
            </w:r>
            <w:r w:rsidRPr="004D0852">
              <w:rPr>
                <w:rFonts w:ascii="Century Gothic" w:hAnsi="Century Gothic"/>
                <w:b/>
                <w:i/>
                <w:color w:val="000000"/>
                <w:sz w:val="18"/>
              </w:rPr>
              <w:t>Fotos:</w:t>
            </w:r>
          </w:p>
          <w:p w:rsidR="00B67BA5" w:rsidRDefault="00B67BA5" w:rsidP="00443ED5">
            <w:pPr>
              <w:rPr>
                <w:rFonts w:ascii="Century Gothic" w:hAnsi="Century Gothic"/>
                <w:color w:val="000000"/>
                <w:sz w:val="18"/>
              </w:rPr>
            </w:pPr>
            <w:r w:rsidRPr="004D0852">
              <w:rPr>
                <w:rFonts w:ascii="Century Gothic" w:hAnsi="Century Gothic"/>
                <w:b/>
                <w:color w:val="000000"/>
                <w:sz w:val="18"/>
              </w:rPr>
              <w:t>Oliver Pichler Media</w:t>
            </w:r>
            <w:r>
              <w:rPr>
                <w:rFonts w:ascii="Century Gothic" w:hAnsi="Century Gothic"/>
                <w:color w:val="000000"/>
                <w:sz w:val="18"/>
              </w:rPr>
              <w:t xml:space="preserve"> | </w:t>
            </w:r>
            <w:r w:rsidRPr="004D0852">
              <w:rPr>
                <w:rFonts w:ascii="Century Gothic" w:hAnsi="Century Gothic"/>
                <w:color w:val="000000"/>
                <w:sz w:val="18"/>
              </w:rPr>
              <w:t>Hutweidengasse 69/1/15 | 1190 Wien | Österreich</w:t>
            </w:r>
            <w:r>
              <w:rPr>
                <w:rFonts w:ascii="Century Gothic" w:hAnsi="Century Gothic"/>
                <w:color w:val="000000"/>
                <w:sz w:val="18"/>
              </w:rPr>
              <w:t xml:space="preserve"> | </w:t>
            </w:r>
            <w:r w:rsidRPr="004D0852">
              <w:rPr>
                <w:rFonts w:ascii="Century Gothic" w:hAnsi="Century Gothic"/>
                <w:color w:val="000000"/>
                <w:sz w:val="18"/>
              </w:rPr>
              <w:t>Tel: +43 1 5128737</w:t>
            </w:r>
          </w:p>
          <w:p w:rsidR="00B67BA5" w:rsidRDefault="00B67BA5" w:rsidP="00443ED5">
            <w:pPr>
              <w:rPr>
                <w:rFonts w:ascii="Century Gothic" w:hAnsi="Century Gothic"/>
                <w:color w:val="000000"/>
                <w:sz w:val="18"/>
              </w:rPr>
            </w:pPr>
            <w:r w:rsidRPr="004D0852">
              <w:rPr>
                <w:rFonts w:ascii="Century Gothic" w:hAnsi="Century Gothic"/>
                <w:color w:val="000000"/>
                <w:sz w:val="18"/>
              </w:rPr>
              <w:t xml:space="preserve">E-Mail: </w:t>
            </w:r>
            <w:r>
              <w:rPr>
                <w:rFonts w:ascii="Century Gothic" w:hAnsi="Century Gothic"/>
                <w:color w:val="000000"/>
                <w:sz w:val="18"/>
              </w:rPr>
              <w:t>SomKae</w:t>
            </w:r>
            <w:r w:rsidRPr="004D0852">
              <w:rPr>
                <w:rFonts w:ascii="Century Gothic" w:hAnsi="Century Gothic"/>
                <w:color w:val="000000"/>
                <w:sz w:val="18"/>
              </w:rPr>
              <w:t>@opmedia.info</w:t>
            </w:r>
            <w:r>
              <w:rPr>
                <w:rFonts w:ascii="Century Gothic" w:hAnsi="Century Gothic"/>
                <w:color w:val="000000"/>
                <w:sz w:val="18"/>
              </w:rPr>
              <w:t xml:space="preserve"> | </w:t>
            </w:r>
            <w:r w:rsidRPr="004D0852">
              <w:rPr>
                <w:rFonts w:ascii="Century Gothic" w:hAnsi="Century Gothic"/>
                <w:b/>
                <w:color w:val="000000"/>
                <w:sz w:val="18"/>
              </w:rPr>
              <w:t>Presse-Servicebereich: www.opmedia.at/SomKae</w:t>
            </w:r>
          </w:p>
        </w:tc>
      </w:tr>
    </w:tbl>
    <w:p w:rsidR="00B67BA5" w:rsidRPr="000375ED" w:rsidRDefault="00B67BA5" w:rsidP="00B67BA5">
      <w:pPr>
        <w:rPr>
          <w:rFonts w:ascii="Century Gothic" w:hAnsi="Century Gothic"/>
          <w:color w:val="000000"/>
          <w:sz w:val="18"/>
        </w:rPr>
      </w:pPr>
    </w:p>
    <w:p w:rsidR="009C308A" w:rsidRPr="003C2083" w:rsidRDefault="00E828BD">
      <w:pPr>
        <w:rPr>
          <w:rFonts w:ascii="Century Gothic" w:hAnsi="Century Gothic"/>
          <w:color w:val="000000" w:themeColor="text1"/>
          <w:sz w:val="20"/>
        </w:rPr>
      </w:pPr>
      <w:r w:rsidRPr="00E828BD">
        <w:rPr>
          <w:rFonts w:ascii="Century Gothic" w:hAnsi="Century Gothic"/>
          <w:color w:val="000000" w:themeColor="text1"/>
          <w:sz w:val="16"/>
        </w:rPr>
        <w:t>19.08.06.SomKae-FamilySommer</w:t>
      </w:r>
      <w:r w:rsidR="009C308A" w:rsidRPr="003C2083">
        <w:rPr>
          <w:rFonts w:ascii="Century Gothic" w:hAnsi="Century Gothic"/>
          <w:color w:val="000000" w:themeColor="text1"/>
          <w:sz w:val="16"/>
        </w:rPr>
        <w:t>.doc</w:t>
      </w:r>
      <w:r w:rsidR="00C56D50">
        <w:rPr>
          <w:rFonts w:ascii="Century Gothic" w:hAnsi="Century Gothic"/>
          <w:color w:val="000000" w:themeColor="text1"/>
          <w:sz w:val="16"/>
        </w:rPr>
        <w:t>x</w:t>
      </w:r>
    </w:p>
    <w:sectPr w:rsidR="009C308A" w:rsidRPr="003C2083" w:rsidSect="009C308A">
      <w:headerReference w:type="default" r:id="rId7"/>
      <w:footerReference w:type="default" r:id="rId8"/>
      <w:pgSz w:w="11900" w:h="16840"/>
      <w:pgMar w:top="2835" w:right="1418" w:bottom="1474" w:left="1418" w:header="340"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6B3" w:rsidRDefault="009B26B3">
      <w:r>
        <w:separator/>
      </w:r>
    </w:p>
  </w:endnote>
  <w:endnote w:type="continuationSeparator" w:id="0">
    <w:p w:rsidR="009B26B3" w:rsidRDefault="009B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w:panose1 w:val="02000500000000000000"/>
    <w:charset w:val="4D"/>
    <w:family w:val="auto"/>
    <w:pitch w:val="variable"/>
    <w:sig w:usb0="A00002FF" w:usb1="7800205A" w:usb2="14600000" w:usb3="00000000" w:csb0="00000193"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0FB" w:rsidRPr="00DC2484" w:rsidRDefault="007F70FB" w:rsidP="007F70FB">
    <w:pPr>
      <w:pStyle w:val="Fuzeile"/>
      <w:jc w:val="center"/>
      <w:rPr>
        <w:rStyle w:val="Seitenzahl"/>
        <w:rFonts w:ascii="Century Gothic" w:hAnsi="Century Gothic"/>
        <w:sz w:val="16"/>
      </w:rPr>
    </w:pPr>
    <w:r w:rsidRPr="00DC2484">
      <w:rPr>
        <w:rFonts w:ascii="Century Gothic" w:hAnsi="Century Gothic"/>
        <w:sz w:val="16"/>
      </w:rPr>
      <w:t xml:space="preserve">Seite </w:t>
    </w:r>
    <w:r w:rsidRPr="00DC2484">
      <w:rPr>
        <w:rStyle w:val="Seitenzahl"/>
        <w:rFonts w:ascii="Century Gothic" w:hAnsi="Century Gothic"/>
        <w:sz w:val="16"/>
      </w:rPr>
      <w:fldChar w:fldCharType="begin"/>
    </w:r>
    <w:r w:rsidRPr="00DC2484">
      <w:rPr>
        <w:rStyle w:val="Seitenzahl"/>
        <w:rFonts w:ascii="Century Gothic" w:hAnsi="Century Gothic"/>
        <w:sz w:val="16"/>
      </w:rPr>
      <w:instrText xml:space="preserve"> </w:instrText>
    </w:r>
    <w:r w:rsidR="00B364CE">
      <w:rPr>
        <w:rStyle w:val="Seitenzahl"/>
        <w:rFonts w:ascii="Century Gothic" w:hAnsi="Century Gothic"/>
        <w:sz w:val="16"/>
      </w:rPr>
      <w:instrText>PAGE</w:instrText>
    </w:r>
    <w:r w:rsidRPr="00DC2484">
      <w:rPr>
        <w:rStyle w:val="Seitenzahl"/>
        <w:rFonts w:ascii="Century Gothic" w:hAnsi="Century Gothic"/>
        <w:sz w:val="16"/>
      </w:rPr>
      <w:instrText xml:space="preserve"> </w:instrText>
    </w:r>
    <w:r w:rsidRPr="00DC2484">
      <w:rPr>
        <w:rStyle w:val="Seitenzahl"/>
        <w:rFonts w:ascii="Century Gothic" w:hAnsi="Century Gothic"/>
        <w:sz w:val="16"/>
      </w:rPr>
      <w:fldChar w:fldCharType="separate"/>
    </w:r>
    <w:r w:rsidR="00FE218B">
      <w:rPr>
        <w:rStyle w:val="Seitenzahl"/>
        <w:rFonts w:ascii="Century Gothic" w:hAnsi="Century Gothic"/>
        <w:noProof/>
        <w:sz w:val="16"/>
      </w:rPr>
      <w:t>1</w:t>
    </w:r>
    <w:r w:rsidRPr="00DC2484">
      <w:rPr>
        <w:rStyle w:val="Seitenzahl"/>
        <w:rFonts w:ascii="Century Gothic" w:hAnsi="Century Gothic"/>
        <w:sz w:val="16"/>
      </w:rPr>
      <w:fldChar w:fldCharType="end"/>
    </w:r>
  </w:p>
  <w:p w:rsidR="007F70FB" w:rsidRPr="009C308A" w:rsidRDefault="007F70FB" w:rsidP="007F70FB">
    <w:pPr>
      <w:pStyle w:val="Fuzeile"/>
      <w:jc w:val="center"/>
      <w:rPr>
        <w:rStyle w:val="Seitenzahl"/>
        <w:rFonts w:ascii="Century Gothic" w:hAnsi="Century Gothic"/>
        <w:sz w:val="13"/>
        <w:szCs w:val="13"/>
      </w:rPr>
    </w:pPr>
  </w:p>
  <w:p w:rsidR="007F70FB" w:rsidRPr="009C308A" w:rsidRDefault="007F70FB" w:rsidP="007F70FB">
    <w:pPr>
      <w:pStyle w:val="Fuzeile"/>
      <w:jc w:val="center"/>
      <w:rPr>
        <w:rStyle w:val="Seitenzahl"/>
        <w:rFonts w:ascii="Century Gothic" w:hAnsi="Century Gothic"/>
        <w:sz w:val="13"/>
        <w:szCs w:val="13"/>
      </w:rPr>
    </w:pPr>
  </w:p>
  <w:p w:rsidR="00842A47" w:rsidRPr="00842A47" w:rsidRDefault="007F70FB" w:rsidP="00842A47">
    <w:pPr>
      <w:pStyle w:val="Fuzeile"/>
      <w:tabs>
        <w:tab w:val="left" w:pos="4111"/>
      </w:tabs>
      <w:ind w:left="-851" w:right="-851"/>
      <w:jc w:val="center"/>
      <w:rPr>
        <w:rFonts w:ascii="Century Gothic" w:hAnsi="Century Gothic"/>
        <w:b/>
        <w:i/>
        <w:sz w:val="16"/>
        <w:szCs w:val="18"/>
      </w:rPr>
    </w:pPr>
    <w:r w:rsidRPr="000B50A3">
      <w:rPr>
        <w:rFonts w:ascii="Century Gothic" w:hAnsi="Century Gothic"/>
        <w:b/>
        <w:i/>
        <w:sz w:val="16"/>
        <w:szCs w:val="18"/>
      </w:rPr>
      <w:t xml:space="preserve">Kärntens Sommerbergbahnen </w:t>
    </w:r>
    <w:r w:rsidR="00842A47">
      <w:rPr>
        <w:rFonts w:ascii="Century Gothic" w:hAnsi="Century Gothic"/>
        <w:b/>
        <w:i/>
        <w:sz w:val="16"/>
        <w:szCs w:val="18"/>
      </w:rPr>
      <w:t>| Wirtschaftskammer Kärnten |</w:t>
    </w:r>
    <w:r w:rsidR="00842A47" w:rsidRPr="00842A47">
      <w:rPr>
        <w:rFonts w:ascii="Century Gothic" w:hAnsi="Century Gothic"/>
        <w:b/>
        <w:i/>
        <w:sz w:val="16"/>
        <w:szCs w:val="18"/>
      </w:rPr>
      <w:t xml:space="preserve"> Sp</w:t>
    </w:r>
    <w:r w:rsidR="00842A47">
      <w:rPr>
        <w:rFonts w:ascii="Century Gothic" w:hAnsi="Century Gothic"/>
        <w:b/>
        <w:i/>
        <w:sz w:val="16"/>
        <w:szCs w:val="18"/>
      </w:rPr>
      <w:t>arte Transport und Verkehr | Europaplatz 1 |</w:t>
    </w:r>
    <w:r w:rsidR="00842A47" w:rsidRPr="00842A47">
      <w:rPr>
        <w:rFonts w:ascii="Century Gothic" w:hAnsi="Century Gothic"/>
        <w:b/>
        <w:i/>
        <w:sz w:val="16"/>
        <w:szCs w:val="18"/>
      </w:rPr>
      <w:t xml:space="preserve"> 9021 Klagenfurt</w:t>
    </w:r>
  </w:p>
  <w:p w:rsidR="007F70FB" w:rsidRPr="000B50A3" w:rsidRDefault="00842A47" w:rsidP="007F70FB">
    <w:pPr>
      <w:pStyle w:val="Fuzeile"/>
      <w:tabs>
        <w:tab w:val="left" w:pos="4111"/>
      </w:tabs>
      <w:ind w:left="-851" w:right="-851"/>
      <w:jc w:val="center"/>
      <w:rPr>
        <w:rFonts w:ascii="Century Gothic" w:hAnsi="Century Gothic"/>
        <w:b/>
        <w:i/>
        <w:sz w:val="16"/>
        <w:szCs w:val="18"/>
      </w:rPr>
    </w:pPr>
    <w:r w:rsidRPr="00842A47">
      <w:rPr>
        <w:rFonts w:ascii="Century Gothic" w:hAnsi="Century Gothic"/>
        <w:b/>
        <w:i/>
        <w:sz w:val="16"/>
        <w:szCs w:val="18"/>
      </w:rPr>
      <w:t>T +43 (0)5 90 90 4 - 500</w:t>
    </w:r>
    <w:r>
      <w:rPr>
        <w:rFonts w:ascii="Century Gothic" w:hAnsi="Century Gothic"/>
        <w:b/>
        <w:i/>
        <w:sz w:val="16"/>
        <w:szCs w:val="18"/>
      </w:rPr>
      <w:t xml:space="preserve"> | </w:t>
    </w:r>
    <w:r w:rsidRPr="00842A47">
      <w:rPr>
        <w:rFonts w:ascii="Century Gothic" w:hAnsi="Century Gothic"/>
        <w:b/>
        <w:i/>
        <w:sz w:val="16"/>
        <w:szCs w:val="18"/>
      </w:rPr>
      <w:t>E-Mail: verkehr@wkk.or.at</w:t>
    </w:r>
    <w:r>
      <w:rPr>
        <w:rFonts w:ascii="Century Gothic" w:hAnsi="Century Gothic"/>
        <w:b/>
        <w:i/>
        <w:sz w:val="16"/>
        <w:szCs w:val="18"/>
      </w:rPr>
      <w:t xml:space="preserve"> | </w:t>
    </w:r>
    <w:r w:rsidRPr="00842A47">
      <w:rPr>
        <w:rFonts w:ascii="Century Gothic" w:hAnsi="Century Gothic"/>
        <w:b/>
        <w:i/>
        <w:sz w:val="16"/>
        <w:szCs w:val="18"/>
      </w:rPr>
      <w:t>www.sommerbergbahnen-kaernten.at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6B3" w:rsidRDefault="009B26B3">
      <w:r>
        <w:separator/>
      </w:r>
    </w:p>
  </w:footnote>
  <w:footnote w:type="continuationSeparator" w:id="0">
    <w:p w:rsidR="009B26B3" w:rsidRDefault="009B2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5349"/>
      <w:gridCol w:w="3715"/>
    </w:tblGrid>
    <w:tr w:rsidR="004E3F28" w:rsidTr="00701AB2">
      <w:tc>
        <w:tcPr>
          <w:tcW w:w="4527" w:type="dxa"/>
          <w:shd w:val="clear" w:color="auto" w:fill="auto"/>
        </w:tcPr>
        <w:p w:rsidR="004E3F28" w:rsidRPr="006E2AAD" w:rsidRDefault="00882EEF" w:rsidP="006E2AAD">
          <w:pPr>
            <w:pStyle w:val="Kopfzeile"/>
            <w:tabs>
              <w:tab w:val="clear" w:pos="4536"/>
              <w:tab w:val="clear" w:pos="9072"/>
            </w:tabs>
            <w:ind w:right="-8"/>
            <w:rPr>
              <w:sz w:val="16"/>
              <w:szCs w:val="16"/>
              <w:lang w:val="de-AT"/>
            </w:rPr>
          </w:pPr>
          <w:r w:rsidRPr="006E2AAD">
            <w:rPr>
              <w:noProof/>
              <w:sz w:val="16"/>
              <w:szCs w:val="16"/>
              <w:lang w:eastAsia="de-DE"/>
            </w:rPr>
            <w:drawing>
              <wp:inline distT="0" distB="0" distL="0" distR="0">
                <wp:extent cx="3259455" cy="90551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9455" cy="905510"/>
                        </a:xfrm>
                        <a:prstGeom prst="rect">
                          <a:avLst/>
                        </a:prstGeom>
                        <a:noFill/>
                        <a:ln>
                          <a:noFill/>
                        </a:ln>
                      </pic:spPr>
                    </pic:pic>
                  </a:graphicData>
                </a:graphic>
              </wp:inline>
            </w:drawing>
          </w:r>
        </w:p>
        <w:p w:rsidR="009167FE" w:rsidRPr="006E2AAD" w:rsidRDefault="009167FE" w:rsidP="006E2AAD">
          <w:pPr>
            <w:pStyle w:val="Kopfzeile"/>
            <w:tabs>
              <w:tab w:val="clear" w:pos="4536"/>
              <w:tab w:val="clear" w:pos="9072"/>
            </w:tabs>
            <w:ind w:right="-8"/>
            <w:rPr>
              <w:sz w:val="16"/>
              <w:szCs w:val="16"/>
              <w:lang w:val="de-AT"/>
            </w:rPr>
          </w:pPr>
        </w:p>
        <w:p w:rsidR="009167FE" w:rsidRPr="006E2AAD" w:rsidRDefault="009167FE" w:rsidP="006E2AAD">
          <w:pPr>
            <w:pStyle w:val="Kopfzeile"/>
            <w:tabs>
              <w:tab w:val="clear" w:pos="4536"/>
              <w:tab w:val="clear" w:pos="9072"/>
            </w:tabs>
            <w:ind w:right="-8"/>
            <w:rPr>
              <w:sz w:val="16"/>
              <w:szCs w:val="16"/>
              <w:lang w:val="de-AT"/>
            </w:rPr>
          </w:pPr>
        </w:p>
      </w:tc>
      <w:tc>
        <w:tcPr>
          <w:tcW w:w="4527" w:type="dxa"/>
          <w:shd w:val="clear" w:color="auto" w:fill="auto"/>
        </w:tcPr>
        <w:p w:rsidR="004E3F28" w:rsidRPr="006E2AAD" w:rsidRDefault="00882EEF" w:rsidP="006E2AAD">
          <w:pPr>
            <w:pStyle w:val="Kopfzeile"/>
            <w:tabs>
              <w:tab w:val="clear" w:pos="4536"/>
              <w:tab w:val="clear" w:pos="9072"/>
            </w:tabs>
            <w:ind w:right="-8"/>
            <w:jc w:val="center"/>
            <w:rPr>
              <w:sz w:val="16"/>
              <w:szCs w:val="16"/>
              <w:lang w:val="de-AT"/>
            </w:rPr>
          </w:pPr>
          <w:r w:rsidRPr="006E2AAD">
            <w:rPr>
              <w:noProof/>
              <w:sz w:val="16"/>
              <w:szCs w:val="16"/>
              <w:lang w:eastAsia="de-DE"/>
            </w:rPr>
            <w:drawing>
              <wp:inline distT="0" distB="0" distL="0" distR="0">
                <wp:extent cx="950595" cy="1077595"/>
                <wp:effectExtent l="0" t="0" r="0" b="0"/>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077595"/>
                        </a:xfrm>
                        <a:prstGeom prst="rect">
                          <a:avLst/>
                        </a:prstGeom>
                        <a:noFill/>
                        <a:ln>
                          <a:noFill/>
                        </a:ln>
                      </pic:spPr>
                    </pic:pic>
                  </a:graphicData>
                </a:graphic>
              </wp:inline>
            </w:drawing>
          </w:r>
        </w:p>
      </w:tc>
    </w:tr>
  </w:tbl>
  <w:p w:rsidR="004E3F28" w:rsidRPr="004E3F28" w:rsidRDefault="004E3F28" w:rsidP="007F70FB">
    <w:pPr>
      <w:pStyle w:val="Kopfzeile"/>
      <w:tabs>
        <w:tab w:val="clear" w:pos="4536"/>
        <w:tab w:val="clear" w:pos="9072"/>
      </w:tabs>
      <w:ind w:right="-8"/>
      <w:jc w:val="center"/>
      <w:rPr>
        <w:sz w:val="16"/>
        <w:szCs w:val="16"/>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1EAB"/>
    <w:multiLevelType w:val="hybridMultilevel"/>
    <w:tmpl w:val="329E43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7D1754E"/>
    <w:multiLevelType w:val="hybridMultilevel"/>
    <w:tmpl w:val="EFDC4A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B274CA1"/>
    <w:multiLevelType w:val="hybridMultilevel"/>
    <w:tmpl w:val="1F7C55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4A36323C"/>
    <w:multiLevelType w:val="hybridMultilevel"/>
    <w:tmpl w:val="D6529D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CAA37AB"/>
    <w:multiLevelType w:val="hybridMultilevel"/>
    <w:tmpl w:val="AB44F4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63"/>
  <w:displayHorizontalDrawingGridEvery w:val="0"/>
  <w:displayVerticalDrawingGridEvery w:val="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48"/>
    <w:rsid w:val="00004369"/>
    <w:rsid w:val="0003332F"/>
    <w:rsid w:val="000375ED"/>
    <w:rsid w:val="00044C5F"/>
    <w:rsid w:val="00044D43"/>
    <w:rsid w:val="00066555"/>
    <w:rsid w:val="00081A77"/>
    <w:rsid w:val="00083BE9"/>
    <w:rsid w:val="00087EEA"/>
    <w:rsid w:val="000A6E64"/>
    <w:rsid w:val="000B2A06"/>
    <w:rsid w:val="000C09B4"/>
    <w:rsid w:val="000C23FD"/>
    <w:rsid w:val="000C6B5D"/>
    <w:rsid w:val="000E71BF"/>
    <w:rsid w:val="00135684"/>
    <w:rsid w:val="001461F6"/>
    <w:rsid w:val="001B412F"/>
    <w:rsid w:val="001C01A8"/>
    <w:rsid w:val="001E37DB"/>
    <w:rsid w:val="00217514"/>
    <w:rsid w:val="002503BA"/>
    <w:rsid w:val="0029606A"/>
    <w:rsid w:val="002A288D"/>
    <w:rsid w:val="002B452C"/>
    <w:rsid w:val="002B68AA"/>
    <w:rsid w:val="002D514F"/>
    <w:rsid w:val="002E1136"/>
    <w:rsid w:val="002E2311"/>
    <w:rsid w:val="002E569F"/>
    <w:rsid w:val="00306614"/>
    <w:rsid w:val="00306F10"/>
    <w:rsid w:val="00316029"/>
    <w:rsid w:val="003228B0"/>
    <w:rsid w:val="003347E0"/>
    <w:rsid w:val="00335747"/>
    <w:rsid w:val="00335FB7"/>
    <w:rsid w:val="00385AAA"/>
    <w:rsid w:val="003905CB"/>
    <w:rsid w:val="003C2083"/>
    <w:rsid w:val="003E47D0"/>
    <w:rsid w:val="0040316D"/>
    <w:rsid w:val="00407917"/>
    <w:rsid w:val="00411C2D"/>
    <w:rsid w:val="00412E95"/>
    <w:rsid w:val="004215DC"/>
    <w:rsid w:val="0048193B"/>
    <w:rsid w:val="00490325"/>
    <w:rsid w:val="004B0D65"/>
    <w:rsid w:val="004B3B65"/>
    <w:rsid w:val="004D2FCB"/>
    <w:rsid w:val="004E3482"/>
    <w:rsid w:val="004E3F28"/>
    <w:rsid w:val="00502EBF"/>
    <w:rsid w:val="00514FEC"/>
    <w:rsid w:val="00526B76"/>
    <w:rsid w:val="00553AFD"/>
    <w:rsid w:val="00581F2D"/>
    <w:rsid w:val="005B1930"/>
    <w:rsid w:val="005B6CDB"/>
    <w:rsid w:val="005C3C3D"/>
    <w:rsid w:val="005D791D"/>
    <w:rsid w:val="006042CC"/>
    <w:rsid w:val="006401C4"/>
    <w:rsid w:val="006414E0"/>
    <w:rsid w:val="006443EA"/>
    <w:rsid w:val="006676E3"/>
    <w:rsid w:val="00682560"/>
    <w:rsid w:val="00682ABD"/>
    <w:rsid w:val="0068735B"/>
    <w:rsid w:val="006A0E2F"/>
    <w:rsid w:val="006B11E6"/>
    <w:rsid w:val="006C2E8D"/>
    <w:rsid w:val="006D5F73"/>
    <w:rsid w:val="006E23A5"/>
    <w:rsid w:val="006E2623"/>
    <w:rsid w:val="006E2AAD"/>
    <w:rsid w:val="006F1766"/>
    <w:rsid w:val="006F32A9"/>
    <w:rsid w:val="00701AB2"/>
    <w:rsid w:val="00710137"/>
    <w:rsid w:val="00725C96"/>
    <w:rsid w:val="00746D64"/>
    <w:rsid w:val="00755625"/>
    <w:rsid w:val="0076734A"/>
    <w:rsid w:val="00776F9D"/>
    <w:rsid w:val="00782CD7"/>
    <w:rsid w:val="00791793"/>
    <w:rsid w:val="007946DD"/>
    <w:rsid w:val="007B656E"/>
    <w:rsid w:val="007D3E0D"/>
    <w:rsid w:val="007F70FB"/>
    <w:rsid w:val="0081626A"/>
    <w:rsid w:val="008240C3"/>
    <w:rsid w:val="00833DE6"/>
    <w:rsid w:val="00842A47"/>
    <w:rsid w:val="00865AA8"/>
    <w:rsid w:val="00865EBB"/>
    <w:rsid w:val="00882EEF"/>
    <w:rsid w:val="008927B1"/>
    <w:rsid w:val="00895B39"/>
    <w:rsid w:val="008B34BE"/>
    <w:rsid w:val="008B60B6"/>
    <w:rsid w:val="008D7B4D"/>
    <w:rsid w:val="008E7007"/>
    <w:rsid w:val="008F4F7B"/>
    <w:rsid w:val="00912B3D"/>
    <w:rsid w:val="00912CE1"/>
    <w:rsid w:val="009167FE"/>
    <w:rsid w:val="00933EC7"/>
    <w:rsid w:val="00947DBB"/>
    <w:rsid w:val="00971E5D"/>
    <w:rsid w:val="0098087F"/>
    <w:rsid w:val="00986140"/>
    <w:rsid w:val="009A4A07"/>
    <w:rsid w:val="009B1416"/>
    <w:rsid w:val="009B26B3"/>
    <w:rsid w:val="009C017D"/>
    <w:rsid w:val="009C308A"/>
    <w:rsid w:val="009D7E15"/>
    <w:rsid w:val="00A03EC5"/>
    <w:rsid w:val="00A17D5A"/>
    <w:rsid w:val="00A201F0"/>
    <w:rsid w:val="00A70287"/>
    <w:rsid w:val="00A77288"/>
    <w:rsid w:val="00A943B5"/>
    <w:rsid w:val="00B0454F"/>
    <w:rsid w:val="00B06655"/>
    <w:rsid w:val="00B12A36"/>
    <w:rsid w:val="00B364CE"/>
    <w:rsid w:val="00B57E31"/>
    <w:rsid w:val="00B67BA5"/>
    <w:rsid w:val="00B779D0"/>
    <w:rsid w:val="00B9003B"/>
    <w:rsid w:val="00BB471D"/>
    <w:rsid w:val="00BD092C"/>
    <w:rsid w:val="00BE33B6"/>
    <w:rsid w:val="00BE6A82"/>
    <w:rsid w:val="00C04E9B"/>
    <w:rsid w:val="00C45E26"/>
    <w:rsid w:val="00C46515"/>
    <w:rsid w:val="00C56D50"/>
    <w:rsid w:val="00C617F8"/>
    <w:rsid w:val="00C63215"/>
    <w:rsid w:val="00C758B6"/>
    <w:rsid w:val="00CE120E"/>
    <w:rsid w:val="00CF24FC"/>
    <w:rsid w:val="00CF4C0B"/>
    <w:rsid w:val="00D12B3F"/>
    <w:rsid w:val="00D12C19"/>
    <w:rsid w:val="00D2351A"/>
    <w:rsid w:val="00D270B5"/>
    <w:rsid w:val="00D3091B"/>
    <w:rsid w:val="00D37E7E"/>
    <w:rsid w:val="00D554D1"/>
    <w:rsid w:val="00D555D4"/>
    <w:rsid w:val="00D60119"/>
    <w:rsid w:val="00D86C78"/>
    <w:rsid w:val="00DA626D"/>
    <w:rsid w:val="00DC33E9"/>
    <w:rsid w:val="00DD7B0F"/>
    <w:rsid w:val="00DE034D"/>
    <w:rsid w:val="00DE44E1"/>
    <w:rsid w:val="00E2012A"/>
    <w:rsid w:val="00E350D7"/>
    <w:rsid w:val="00E50440"/>
    <w:rsid w:val="00E547B0"/>
    <w:rsid w:val="00E678C8"/>
    <w:rsid w:val="00E828BD"/>
    <w:rsid w:val="00E879CA"/>
    <w:rsid w:val="00E87F29"/>
    <w:rsid w:val="00EC1410"/>
    <w:rsid w:val="00ED2C28"/>
    <w:rsid w:val="00ED7FD2"/>
    <w:rsid w:val="00EE3E7A"/>
    <w:rsid w:val="00EE6648"/>
    <w:rsid w:val="00F03C6B"/>
    <w:rsid w:val="00F13B51"/>
    <w:rsid w:val="00F2004A"/>
    <w:rsid w:val="00F3405C"/>
    <w:rsid w:val="00F940ED"/>
    <w:rsid w:val="00FA573A"/>
    <w:rsid w:val="00FA64C3"/>
    <w:rsid w:val="00FE218B"/>
    <w:rsid w:val="00FE5B4A"/>
    <w:rsid w:val="00FF2A38"/>
  </w:rsids>
  <m:mathPr>
    <m:mathFont m:val="Cambria Math"/>
    <m:brkBin m:val="before"/>
    <m:brkBinSub m:val="--"/>
    <m:smallFrac m:val="0"/>
    <m:dispDef m:val="0"/>
    <m:lMargin m:val="0"/>
    <m:rMargin m:val="0"/>
    <m:defJc m:val="centerGroup"/>
    <m:wrapRight/>
    <m:intLim m:val="subSup"/>
    <m:naryLim m:val="subSup"/>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2767"/>
  <w15:chartTrackingRefBased/>
  <w15:docId w15:val="{2D0FF88F-8B83-D046-866B-2803EFCA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AT"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sid w:val="00954184"/>
    <w:rPr>
      <w:rFonts w:ascii="Palatino" w:hAnsi="Palatino"/>
      <w:sz w:val="24"/>
      <w:szCs w:val="24"/>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6648"/>
    <w:pPr>
      <w:tabs>
        <w:tab w:val="center" w:pos="4536"/>
        <w:tab w:val="right" w:pos="9072"/>
      </w:tabs>
    </w:pPr>
  </w:style>
  <w:style w:type="character" w:customStyle="1" w:styleId="KopfzeileZchn">
    <w:name w:val="Kopfzeile Zchn"/>
    <w:link w:val="Kopfzeile"/>
    <w:uiPriority w:val="99"/>
    <w:rsid w:val="00EE6648"/>
    <w:rPr>
      <w:rFonts w:ascii="Palatino" w:hAnsi="Palatino"/>
    </w:rPr>
  </w:style>
  <w:style w:type="paragraph" w:styleId="Fuzeile">
    <w:name w:val="footer"/>
    <w:basedOn w:val="Standard"/>
    <w:link w:val="FuzeileZchn"/>
    <w:uiPriority w:val="99"/>
    <w:unhideWhenUsed/>
    <w:rsid w:val="00EE6648"/>
    <w:pPr>
      <w:tabs>
        <w:tab w:val="center" w:pos="4536"/>
        <w:tab w:val="right" w:pos="9072"/>
      </w:tabs>
    </w:pPr>
  </w:style>
  <w:style w:type="character" w:customStyle="1" w:styleId="FuzeileZchn">
    <w:name w:val="Fußzeile Zchn"/>
    <w:link w:val="Fuzeile"/>
    <w:uiPriority w:val="99"/>
    <w:rsid w:val="00EE6648"/>
    <w:rPr>
      <w:rFonts w:ascii="Palatino" w:hAnsi="Palatino"/>
    </w:rPr>
  </w:style>
  <w:style w:type="paragraph" w:styleId="Textkrper">
    <w:name w:val="Body Text"/>
    <w:basedOn w:val="Standard"/>
    <w:link w:val="TextkrperZchn"/>
    <w:rsid w:val="00D87583"/>
    <w:rPr>
      <w:rFonts w:eastAsia="Times New Roman"/>
      <w:b/>
      <w:sz w:val="28"/>
      <w:szCs w:val="20"/>
      <w:lang w:eastAsia="de-DE"/>
    </w:rPr>
  </w:style>
  <w:style w:type="character" w:customStyle="1" w:styleId="TextkrperZchn">
    <w:name w:val="Textkörper Zchn"/>
    <w:link w:val="Textkrper"/>
    <w:rsid w:val="00D87583"/>
    <w:rPr>
      <w:rFonts w:ascii="Palatino" w:eastAsia="Times New Roman" w:hAnsi="Palatino"/>
      <w:b/>
      <w:sz w:val="28"/>
    </w:rPr>
  </w:style>
  <w:style w:type="character" w:styleId="Seitenzahl">
    <w:name w:val="page number"/>
    <w:basedOn w:val="Absatz-Standardschriftart"/>
    <w:uiPriority w:val="99"/>
    <w:rsid w:val="00D87583"/>
  </w:style>
  <w:style w:type="character" w:styleId="Hyperlink">
    <w:name w:val="Hyperlink"/>
    <w:unhideWhenUsed/>
    <w:rsid w:val="0035620E"/>
    <w:rPr>
      <w:color w:val="0000FF"/>
      <w:u w:val="single"/>
    </w:rPr>
  </w:style>
  <w:style w:type="table" w:styleId="Tabellenraster">
    <w:name w:val="Table Grid"/>
    <w:basedOn w:val="NormaleTabelle"/>
    <w:rsid w:val="00481A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astertabelle2-Akzent1">
    <w:name w:val="Rastertabelle 2 - Akzent 1"/>
    <w:basedOn w:val="NormaleTabelle"/>
    <w:uiPriority w:val="40"/>
    <w:rsid w:val="004E3F2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Rastertabelle4">
    <w:name w:val="Rastertabelle 4"/>
    <w:basedOn w:val="NormaleTabelle"/>
    <w:uiPriority w:val="41"/>
    <w:rsid w:val="004E3F2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Oliver Pichler &amp; Partner</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Pichler</dc:creator>
  <cp:keywords/>
  <cp:lastModifiedBy>Microsoft Office-Anwender</cp:lastModifiedBy>
  <cp:revision>23</cp:revision>
  <cp:lastPrinted>2017-10-16T15:19:00Z</cp:lastPrinted>
  <dcterms:created xsi:type="dcterms:W3CDTF">2019-11-04T07:17:00Z</dcterms:created>
  <dcterms:modified xsi:type="dcterms:W3CDTF">2020-06-22T11:27:00Z</dcterms:modified>
</cp:coreProperties>
</file>